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1F27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ПРАВИТЕЛЬСТВО РОССИЙСКОЙ ФЕДЕРАЦИИ</w:t>
      </w:r>
    </w:p>
    <w:p w14:paraId="5FE71945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ПОСТАНОВЛЕНИЕ</w:t>
      </w:r>
    </w:p>
    <w:p w14:paraId="3FC160E1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от 15 сентября 2020 г. N 1437</w:t>
      </w:r>
    </w:p>
    <w:p w14:paraId="78AE7865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ОБ УТВЕРЖДЕНИИ ПОЛОЖЕНИЯ</w:t>
      </w:r>
    </w:p>
    <w:p w14:paraId="584DA0AB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О РАЗРАБОТКЕ ПЛАНОВ МЕРОПРИЯТИЙ ПО ЛОКАЛИЗАЦИИ И ЛИКВИДАЦИИ</w:t>
      </w:r>
    </w:p>
    <w:p w14:paraId="3519A234" w14:textId="77777777" w:rsidR="00065F36" w:rsidRPr="00065F36" w:rsidRDefault="00065F36" w:rsidP="00065F36">
      <w:pPr>
        <w:spacing w:after="100" w:afterAutospacing="1"/>
        <w:jc w:val="center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lang w:eastAsia="ru-RU"/>
        </w:rPr>
        <w:t>ПОСЛЕДСТВИЙ АВАРИЙ НА ОПАСНЫХ ПРОИЗВОДСТВЕННЫХ ОБЪЕКТАХ</w:t>
      </w:r>
    </w:p>
    <w:p w14:paraId="337075D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В соответствии со статьей 10 Федерального закона "О промышленной безопасности опасных производственных объектов" Правительство Российской Федерации постановляет:</w:t>
      </w:r>
    </w:p>
    <w:p w14:paraId="7C648CFE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1. Утвердить прилагаемое Положение о разработке планов мероприятий по локализации и ликвидации последствий аварий на опасных производственных объектах.</w:t>
      </w:r>
    </w:p>
    <w:p w14:paraId="3881E3B6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2. Планы мероприятий по локализации и ликвидации последствий аварий на опасных производственных объектах, утвержденные до вступления в силу настоящего постановления, продолжают свое действие и пересматриваются по основаниям, указанным в пункте 7 Положения, утвержденного настоящим постановлением.</w:t>
      </w:r>
    </w:p>
    <w:p w14:paraId="6A098545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3. Настоящее постановление вступает в силу с 1 января 2021 г. и действует до 1 января 2027 г.</w:t>
      </w:r>
    </w:p>
    <w:p w14:paraId="0A4AA533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Председатель Правительства</w:t>
      </w:r>
    </w:p>
    <w:p w14:paraId="6CB0560A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Российской Федерации</w:t>
      </w:r>
    </w:p>
    <w:p w14:paraId="43E1A688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М.МИШУСТИН</w:t>
      </w:r>
    </w:p>
    <w:p w14:paraId="42BE94A2" w14:textId="77777777" w:rsidR="00065F36" w:rsidRPr="00065F36" w:rsidRDefault="00065F36" w:rsidP="00065F36">
      <w:pPr>
        <w:spacing w:after="100" w:afterAutospacing="1"/>
        <w:jc w:val="right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Утверждено</w:t>
      </w:r>
    </w:p>
    <w:p w14:paraId="2458F3E7" w14:textId="77777777" w:rsidR="00065F36" w:rsidRPr="00065F36" w:rsidRDefault="00065F36" w:rsidP="00065F36">
      <w:pPr>
        <w:spacing w:after="100" w:afterAutospacing="1"/>
        <w:jc w:val="right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постановлением Правительства</w:t>
      </w:r>
    </w:p>
    <w:p w14:paraId="0391B1B9" w14:textId="77777777" w:rsidR="00065F36" w:rsidRPr="00065F36" w:rsidRDefault="00065F36" w:rsidP="00065F36">
      <w:pPr>
        <w:spacing w:after="100" w:afterAutospacing="1"/>
        <w:jc w:val="right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Российской Федерации</w:t>
      </w:r>
    </w:p>
    <w:p w14:paraId="075BC0A8" w14:textId="77777777" w:rsidR="00065F36" w:rsidRPr="00065F36" w:rsidRDefault="00065F36" w:rsidP="00065F36">
      <w:pPr>
        <w:spacing w:after="100" w:afterAutospacing="1"/>
        <w:jc w:val="right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от 15 сентября 2020 г. N 1437</w:t>
      </w:r>
    </w:p>
    <w:p w14:paraId="65FA9437" w14:textId="77777777" w:rsidR="00065F36" w:rsidRPr="00065F36" w:rsidRDefault="00065F36" w:rsidP="00065F36">
      <w:pPr>
        <w:spacing w:after="150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33"/>
          <w:szCs w:val="33"/>
          <w:lang w:eastAsia="ru-RU"/>
        </w:rPr>
      </w:pPr>
      <w:r w:rsidRPr="00065F36">
        <w:rPr>
          <w:rFonts w:ascii="Arial" w:eastAsia="Times New Roman" w:hAnsi="Arial" w:cs="Arial"/>
          <w:b/>
          <w:bCs/>
          <w:color w:val="212529"/>
          <w:kern w:val="36"/>
          <w:sz w:val="33"/>
          <w:szCs w:val="33"/>
          <w:lang w:eastAsia="ru-RU"/>
        </w:rPr>
        <w:t>ПОЛОЖЕНИЕ О РАЗРАБОТКЕ ПЛАНОВ МЕРОПРИЯТИЙ ПО ЛОКАЛИЗАЦИИ И ЛИКВИДАЦИИ ПОСЛЕДСТВИЙ АВАРИЙ НА ОПАСНЫХ ПРОИЗВОДСТВЕННЫХ ОБЪЕКТАХ</w:t>
      </w:r>
    </w:p>
    <w:p w14:paraId="5915021B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 xml:space="preserve">1. Положение о разработке планов мероприятий по локализации и ликвидации последствий аварий на опасных производственных объектах (далее - Положение) устанавливает порядок разработки планов мероприятий по локализации и </w:t>
      </w:r>
      <w:r w:rsidRPr="00065F36">
        <w:rPr>
          <w:rFonts w:ascii="Arial" w:eastAsia="Times New Roman" w:hAnsi="Arial" w:cs="Arial"/>
          <w:color w:val="212529"/>
          <w:lang w:eastAsia="ru-RU"/>
        </w:rPr>
        <w:lastRenderedPageBreak/>
        <w:t>ликвидации последствий аварий на опасных производственных объектах (далее - планы мероприятий) и требования к содержанию таких планов.</w:t>
      </w:r>
    </w:p>
    <w:p w14:paraId="15FEB6E1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2. Планы мероприятий разрабатываются в целях обеспечения готовности организаций, эксплуатирующих опасные производственные объекты, к действиям по локализации и ликвидации последствий аварий на таких объектах.</w:t>
      </w:r>
    </w:p>
    <w:p w14:paraId="67BA8CE2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3. Планы мероприятий разрабатываются для опасных производственных объектов, указанных в пункте 2 статьи 10 Федерального закона "О промышленной безопасности опасных производственных объектов" (далее - объекты).</w:t>
      </w:r>
    </w:p>
    <w:p w14:paraId="7ABBAE5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4. В случае если 2 и более объектов, эксплуатируемых одной организацией, расположены на одном земельном участке или на смежных земельных участках, организация, эксплуатирующая эти объекты, вправе разрабатывать единый план мероприятий.</w:t>
      </w:r>
    </w:p>
    <w:p w14:paraId="0D1B28B4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5. Сроки действия планов мероприятий составляют:</w:t>
      </w:r>
    </w:p>
    <w:p w14:paraId="65F53BC2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а) для шахт угольных и объектов, на которых ведутся горные работы в подземных условиях, - 6 месяцев;</w:t>
      </w:r>
    </w:p>
    <w:p w14:paraId="0C026E6D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б) для объектов, на которых ведутся открытые горные работы, - 1 год;</w:t>
      </w:r>
    </w:p>
    <w:p w14:paraId="5453031E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в) для объектов I, II и III классов опасности (за исключением объектов, указанных в подпунктах "а" и "б" настоящего пункта) - 5 лет.</w:t>
      </w:r>
    </w:p>
    <w:p w14:paraId="0FAB8698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Срок действия пересмотренного плана мероприятий соответствует срокам, указанным в подпунктах "а" - "в" настоящего пункта.</w:t>
      </w:r>
    </w:p>
    <w:p w14:paraId="42572FE3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6. В случае если в отношении расположенных на одном земельном участке или на смежных земельных участках 2 и более объектов, эксплуатируемых одной организацией, для которых пунктом 5 настоящего Положения установлены различные сроки действия планов мероприятий, разрабатывается единый план мероприятий, срок его действия устанавливается равным наименьшему сроку, предусмотренному указанным пунктом в отношении этих объектов.</w:t>
      </w:r>
    </w:p>
    <w:p w14:paraId="25D4F9EC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7. Планы мероприятий пересматриваются:</w:t>
      </w:r>
    </w:p>
    <w:p w14:paraId="7684A022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а) не менее чем за 15 календарных дней до истечения срока действия предыдущего плана мероприятий;</w:t>
      </w:r>
    </w:p>
    <w:p w14:paraId="59002A8B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б) не позднее 30 календарных дней после:</w:t>
      </w:r>
    </w:p>
    <w:p w14:paraId="766CE97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- реконструкции, технического перевооружения объекта или внесения изменений в технологию производства;</w:t>
      </w:r>
    </w:p>
    <w:p w14:paraId="4B4470D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- внесения изменений в системы управления технологическими процессами на объекте;</w:t>
      </w:r>
    </w:p>
    <w:p w14:paraId="1BA8B09C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- изменения сведений, содержащихся в общих или специальных разделах плана мероприятий;</w:t>
      </w:r>
    </w:p>
    <w:p w14:paraId="318C0A5E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lastRenderedPageBreak/>
        <w:t>в) на основании выводов, указанных в акте технического расследования причин аварий на объекте;</w:t>
      </w:r>
    </w:p>
    <w:p w14:paraId="64768CBE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г) по предписанию федерального органа исполнительной власти в области промышленной безопасности или его территориального органа в случае выявления несоответствия сведений, содержащихся в плане мероприятий, сведениям, полученным в ходе осуществления федерального государственного надзора в области промышленной безопасности;</w:t>
      </w:r>
    </w:p>
    <w:p w14:paraId="330231A3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д) на основании предостережения федерального органа исполнительной власти в области промышленной безопасности или его территориального органа о недопустимости нарушения обязательных требований промышленной безопасности в случае выявления указанными органами новых факторов риска по результатам технического расследования причин аварий на иных аналогичных объектах.</w:t>
      </w:r>
    </w:p>
    <w:p w14:paraId="7637012B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8. Планы мероприятий утверждаются руководителями (заместителями руководителей) организаций, эксплуатирующих объекты, либо руководителями обособленных подразделений юридических лиц (в случаях, предусмотренных положениями о таких обособленных подразделениях).</w:t>
      </w:r>
    </w:p>
    <w:p w14:paraId="3734CF59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9. Планы мероприятий согласовываются руководителями (заместителями руководителей, в должностные обязанности которых входит согласование планов мероприятий) профессиональных аварийно-спасательных служб или профессиональных аварийно-спасательных формирований, которые привлекаются для локализации и ликвидации последствий аварий на объекте.</w:t>
      </w:r>
    </w:p>
    <w:p w14:paraId="00036593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10. План мероприятий состоит из общих и специальных разделов.</w:t>
      </w:r>
    </w:p>
    <w:p w14:paraId="1D5C5C85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11. Общие разделы плана мероприятий содержат следующие сведения:</w:t>
      </w:r>
    </w:p>
    <w:p w14:paraId="7B5622EC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а) характеристика объекта, в отношении которого разрабатывается план мероприятий;</w:t>
      </w:r>
    </w:p>
    <w:p w14:paraId="32869FC6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б) сценарии наиболее вероятных аварий и наиболее опасных по последствиям аварий, а также источники (места) их возникновения;</w:t>
      </w:r>
    </w:p>
    <w:p w14:paraId="71AC3DAD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в) характеристики аварийности, присущие объектам, в отношении которых разрабатывается план мероприятий, и травматизма на таких объектах;</w:t>
      </w:r>
    </w:p>
    <w:p w14:paraId="77C7126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г) количество сил и средств, используемых для локализации и ликвидации последствий аварий на объекте (далее - силы и средства), и их соответствие задачам по локализации и ликвидации последствий аварий;</w:t>
      </w:r>
    </w:p>
    <w:p w14:paraId="2B18E8E2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д) организация взаимодействия сил и средств;</w:t>
      </w:r>
    </w:p>
    <w:p w14:paraId="75AAF14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е) состав и дислокация сил и средств;</w:t>
      </w:r>
    </w:p>
    <w:p w14:paraId="39F62B92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ж) порядок обеспечения постоянной готовности сил и средств к локализации и ликвидации последствий аварий на объекте с указанием организаций, которые несут ответственность за поддержание этих сил и средств в надлежащей степени готовности;</w:t>
      </w:r>
    </w:p>
    <w:p w14:paraId="33F25BAD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lastRenderedPageBreak/>
        <w:t>з) организация управления, связи и оповещения при авариях на объекте;</w:t>
      </w:r>
    </w:p>
    <w:p w14:paraId="73B3DB4E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и) система взаимного обмена информацией между организациями - участниками локализации и ликвидации последствий аварий на объекте;</w:t>
      </w:r>
    </w:p>
    <w:p w14:paraId="55F128E9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к) первоочередные действия при получении сигнала об авариях на объекте;</w:t>
      </w:r>
    </w:p>
    <w:p w14:paraId="1FBB49F0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л) действия производственного персонала и аварийно-спасательных служб (формирований) по локализации и ликвидации аварий;</w:t>
      </w:r>
    </w:p>
    <w:p w14:paraId="6F10471D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м) мероприятия, направленные на обеспечение безопасности населения (в случае если в результате аварий на объекте может возникнуть угроза безопасности населения);</w:t>
      </w:r>
    </w:p>
    <w:p w14:paraId="5E8515F3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н) организация материально-технического, инженерного и финансового обеспечения операций по локализации и ликвидации аварий на объекте.</w:t>
      </w:r>
    </w:p>
    <w:p w14:paraId="32A7F334" w14:textId="77777777" w:rsidR="00065F36" w:rsidRPr="00065F36" w:rsidRDefault="00065F36" w:rsidP="00065F36">
      <w:pPr>
        <w:spacing w:after="100" w:afterAutospacing="1"/>
        <w:jc w:val="both"/>
        <w:rPr>
          <w:rFonts w:ascii="Arial" w:eastAsia="Times New Roman" w:hAnsi="Arial" w:cs="Arial"/>
          <w:color w:val="212529"/>
          <w:lang w:eastAsia="ru-RU"/>
        </w:rPr>
      </w:pPr>
      <w:r w:rsidRPr="00065F36">
        <w:rPr>
          <w:rFonts w:ascii="Arial" w:eastAsia="Times New Roman" w:hAnsi="Arial" w:cs="Arial"/>
          <w:color w:val="212529"/>
          <w:lang w:eastAsia="ru-RU"/>
        </w:rPr>
        <w:t>12. Специальные разделы плана мероприятий (планы ликвидации аварий) разрабатываются на основании сведений, содержащихся в общих разделах плана мероприятий, и определяют порядок действий в случае аварий на объекте в соответствии с требованиями, установленными федеральными нормами и правилами в области промышленной безопасности.</w:t>
      </w:r>
    </w:p>
    <w:p w14:paraId="7029E941" w14:textId="77777777" w:rsidR="00065F36" w:rsidRPr="00065F36" w:rsidRDefault="00065F36" w:rsidP="00065F36">
      <w:pPr>
        <w:spacing w:line="384" w:lineRule="atLeast"/>
        <w:rPr>
          <w:rFonts w:ascii="Open Sans" w:eastAsia="Times New Roman" w:hAnsi="Open Sans" w:cs="Open Sans"/>
          <w:color w:val="212529"/>
          <w:sz w:val="18"/>
          <w:szCs w:val="18"/>
          <w:lang w:eastAsia="ru-RU"/>
        </w:rPr>
      </w:pPr>
    </w:p>
    <w:p w14:paraId="70E4D981" w14:textId="77777777" w:rsidR="00842A53" w:rsidRDefault="00842A53"/>
    <w:sectPr w:rsidR="00842A53" w:rsidSect="00213BD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36"/>
    <w:rsid w:val="00065F36"/>
    <w:rsid w:val="00213BD2"/>
    <w:rsid w:val="0084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22473"/>
  <w15:chartTrackingRefBased/>
  <w15:docId w15:val="{15DF838D-B9F8-F94C-A041-43B11CE2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3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5F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Артюшкин</dc:creator>
  <cp:keywords/>
  <dc:description/>
  <cp:lastModifiedBy>Андрей Артюшкин</cp:lastModifiedBy>
  <cp:revision>1</cp:revision>
  <dcterms:created xsi:type="dcterms:W3CDTF">2022-07-12T03:48:00Z</dcterms:created>
  <dcterms:modified xsi:type="dcterms:W3CDTF">2022-07-12T03:50:00Z</dcterms:modified>
</cp:coreProperties>
</file>